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74AF7AEB"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greement shall not exceed</w:t>
      </w:r>
      <w:r w:rsidR="004C288B">
        <w:rPr>
          <w:rFonts w:ascii="Arial" w:hAnsi="Arial" w:cs="Arial"/>
          <w:sz w:val="24"/>
          <w:szCs w:val="24"/>
        </w:rPr>
        <w:t xml:space="preserve"> $</w:t>
      </w:r>
      <w:r w:rsidR="00801C34">
        <w:rPr>
          <w:rFonts w:ascii="Arial" w:hAnsi="Arial" w:cs="Arial"/>
          <w:color w:val="FF0000"/>
          <w:sz w:val="24"/>
          <w:szCs w:val="24"/>
        </w:rPr>
        <w:t>TBD.</w:t>
      </w:r>
      <w:bookmarkStart w:id="0" w:name="_GoBack"/>
      <w:bookmarkEnd w:id="0"/>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3A852104"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w:t>
      </w:r>
      <w:r w:rsidR="00C3264F">
        <w:rPr>
          <w:rFonts w:ascii="Arial" w:hAnsi="Arial" w:cs="Arial"/>
          <w:sz w:val="24"/>
          <w:szCs w:val="24"/>
        </w:rPr>
        <w:t xml:space="preserve"> arrears for said services at the </w:t>
      </w:r>
      <w:r w:rsidRPr="00987FB9">
        <w:rPr>
          <w:rFonts w:ascii="Arial" w:hAnsi="Arial" w:cs="Arial"/>
          <w:sz w:val="24"/>
          <w:szCs w:val="24"/>
        </w:rPr>
        <w:t>rate</w:t>
      </w:r>
      <w:r w:rsidR="00C3264F">
        <w:rPr>
          <w:rFonts w:ascii="Arial" w:hAnsi="Arial" w:cs="Arial"/>
          <w:sz w:val="24"/>
          <w:szCs w:val="24"/>
        </w:rPr>
        <w:t xml:space="preserve">s listed on Exhibit B,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551EF08D"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 xml:space="preserve">shall be submitted in triplicate not more frequently than monthly in arrears </w:t>
      </w:r>
      <w:r w:rsidR="006C62B9">
        <w:rPr>
          <w:rFonts w:ascii="Arial" w:hAnsi="Arial" w:cs="Arial"/>
          <w:sz w:val="24"/>
          <w:szCs w:val="24"/>
        </w:rPr>
        <w:t xml:space="preserve">by mail </w:t>
      </w:r>
      <w:r w:rsidRPr="00987FB9">
        <w:rPr>
          <w:rFonts w:ascii="Arial" w:hAnsi="Arial" w:cs="Arial"/>
          <w:sz w:val="24"/>
          <w:szCs w:val="24"/>
        </w:rPr>
        <w:t>to:</w:t>
      </w:r>
    </w:p>
    <w:p w14:paraId="70E3402A" w14:textId="77777777" w:rsidR="009C43A8" w:rsidRPr="00987FB9" w:rsidRDefault="009C43A8" w:rsidP="00B82862">
      <w:pPr>
        <w:rPr>
          <w:rFonts w:ascii="Arial" w:hAnsi="Arial" w:cs="Arial"/>
          <w:sz w:val="24"/>
          <w:szCs w:val="24"/>
        </w:rPr>
      </w:pPr>
    </w:p>
    <w:p w14:paraId="592172CF" w14:textId="66C6F389" w:rsidR="00EB2F02" w:rsidRPr="00E710AE" w:rsidRDefault="00D2323D" w:rsidP="00B82862">
      <w:pPr>
        <w:jc w:val="center"/>
        <w:outlineLvl w:val="0"/>
        <w:rPr>
          <w:rFonts w:ascii="Arial" w:hAnsi="Arial" w:cs="Arial"/>
          <w:sz w:val="24"/>
          <w:szCs w:val="24"/>
        </w:rPr>
      </w:pPr>
      <w:r w:rsidRPr="00E710AE">
        <w:rPr>
          <w:rFonts w:ascii="Arial" w:hAnsi="Arial" w:cs="Arial"/>
          <w:sz w:val="24"/>
          <w:szCs w:val="24"/>
        </w:rPr>
        <w:t xml:space="preserve">Covered </w:t>
      </w:r>
      <w:r w:rsidR="00EB2F02" w:rsidRPr="00E710AE">
        <w:rPr>
          <w:rFonts w:ascii="Arial" w:hAnsi="Arial" w:cs="Arial"/>
          <w:sz w:val="24"/>
          <w:szCs w:val="24"/>
        </w:rPr>
        <w:t>California</w:t>
      </w:r>
    </w:p>
    <w:p w14:paraId="0518ED17" w14:textId="77777777" w:rsidR="00922BF0" w:rsidRPr="00E710AE" w:rsidRDefault="00EB2F02" w:rsidP="00922BF0">
      <w:pPr>
        <w:jc w:val="center"/>
        <w:outlineLvl w:val="0"/>
        <w:rPr>
          <w:rFonts w:ascii="Arial" w:hAnsi="Arial" w:cs="Arial"/>
          <w:sz w:val="24"/>
          <w:szCs w:val="24"/>
        </w:rPr>
      </w:pPr>
      <w:r w:rsidRPr="00E710AE">
        <w:rPr>
          <w:rFonts w:ascii="Arial" w:hAnsi="Arial" w:cs="Arial"/>
          <w:sz w:val="24"/>
          <w:szCs w:val="24"/>
        </w:rPr>
        <w:t xml:space="preserve">Attn: </w:t>
      </w:r>
      <w:r w:rsidR="002F3111" w:rsidRPr="00E710AE">
        <w:rPr>
          <w:rFonts w:ascii="Arial" w:hAnsi="Arial" w:cs="Arial"/>
          <w:sz w:val="24"/>
          <w:szCs w:val="24"/>
        </w:rPr>
        <w:t>Accounting</w:t>
      </w:r>
    </w:p>
    <w:p w14:paraId="37B2D43C" w14:textId="284C359E" w:rsidR="00EB2F02" w:rsidRPr="00E710AE" w:rsidRDefault="004A3254" w:rsidP="00922BF0">
      <w:pPr>
        <w:jc w:val="center"/>
        <w:outlineLvl w:val="0"/>
        <w:rPr>
          <w:rFonts w:ascii="Arial" w:hAnsi="Arial" w:cs="Arial"/>
          <w:sz w:val="24"/>
          <w:szCs w:val="24"/>
        </w:rPr>
      </w:pPr>
      <w:r w:rsidRPr="00E710AE">
        <w:rPr>
          <w:rFonts w:ascii="Arial" w:hAnsi="Arial" w:cs="Arial"/>
          <w:sz w:val="24"/>
          <w:szCs w:val="24"/>
        </w:rPr>
        <w:t>1601 Exposition Blvd.</w:t>
      </w:r>
    </w:p>
    <w:p w14:paraId="6284E620" w14:textId="77777777" w:rsidR="004A3254" w:rsidRPr="00E710AE" w:rsidRDefault="004A3254" w:rsidP="00B82862">
      <w:pPr>
        <w:jc w:val="center"/>
        <w:rPr>
          <w:rFonts w:ascii="Arial" w:hAnsi="Arial" w:cs="Arial"/>
          <w:sz w:val="24"/>
          <w:szCs w:val="24"/>
        </w:rPr>
      </w:pPr>
      <w:r w:rsidRPr="00E710AE">
        <w:rPr>
          <w:rFonts w:ascii="Arial" w:hAnsi="Arial" w:cs="Arial"/>
          <w:sz w:val="24"/>
          <w:szCs w:val="24"/>
        </w:rPr>
        <w:t>Sacramento, CA 95815</w:t>
      </w:r>
    </w:p>
    <w:p w14:paraId="522B428F" w14:textId="77777777" w:rsidR="00922BF0" w:rsidRPr="00E710AE" w:rsidRDefault="00922BF0" w:rsidP="00B82862">
      <w:pPr>
        <w:jc w:val="center"/>
        <w:rPr>
          <w:rFonts w:ascii="Arial" w:hAnsi="Arial" w:cs="Arial"/>
          <w:sz w:val="24"/>
          <w:szCs w:val="24"/>
        </w:rPr>
      </w:pPr>
    </w:p>
    <w:p w14:paraId="60A554D1" w14:textId="2ABA66B5" w:rsidR="00922BF0" w:rsidRPr="00E710AE" w:rsidRDefault="00922BF0" w:rsidP="00B82862">
      <w:pPr>
        <w:jc w:val="center"/>
        <w:rPr>
          <w:rFonts w:ascii="Arial" w:hAnsi="Arial" w:cs="Arial"/>
          <w:sz w:val="24"/>
          <w:szCs w:val="24"/>
        </w:rPr>
      </w:pPr>
      <w:r w:rsidRPr="00E710AE">
        <w:rPr>
          <w:rFonts w:ascii="Arial" w:hAnsi="Arial" w:cs="Arial"/>
          <w:sz w:val="24"/>
          <w:szCs w:val="24"/>
        </w:rPr>
        <w:t>Or by email to:</w:t>
      </w:r>
    </w:p>
    <w:p w14:paraId="41B3D335" w14:textId="77777777" w:rsidR="00922BF0" w:rsidRPr="00E710AE" w:rsidRDefault="00922BF0" w:rsidP="00B82862">
      <w:pPr>
        <w:jc w:val="center"/>
        <w:rPr>
          <w:rFonts w:ascii="Arial" w:hAnsi="Arial" w:cs="Arial"/>
          <w:sz w:val="24"/>
          <w:szCs w:val="24"/>
        </w:rPr>
      </w:pPr>
    </w:p>
    <w:p w14:paraId="1EFF3E65" w14:textId="044170E8" w:rsidR="006C62B9" w:rsidRPr="0022367F" w:rsidRDefault="00801C34" w:rsidP="0022367F">
      <w:pPr>
        <w:jc w:val="center"/>
        <w:rPr>
          <w:rFonts w:ascii="Arial" w:hAnsi="Arial" w:cs="Arial"/>
          <w:sz w:val="24"/>
          <w:szCs w:val="24"/>
        </w:rPr>
      </w:pPr>
      <w:hyperlink r:id="rId7" w:history="1">
        <w:r w:rsidR="00922BF0" w:rsidRPr="00E710AE">
          <w:rPr>
            <w:rStyle w:val="Hyperlink"/>
            <w:rFonts w:ascii="Arial" w:hAnsi="Arial" w:cs="Arial"/>
            <w:color w:val="auto"/>
            <w:sz w:val="24"/>
            <w:szCs w:val="24"/>
          </w:rPr>
          <w:t>CCInvoices@covered.ca.gov</w:t>
        </w:r>
      </w:hyperlink>
      <w:r w:rsidR="00922BF0" w:rsidRPr="0022367F">
        <w:rPr>
          <w:rFonts w:ascii="Arial" w:hAnsi="Arial" w:cs="Arial"/>
          <w:sz w:val="24"/>
          <w:szCs w:val="24"/>
        </w:rPr>
        <w:t xml:space="preserve"> </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22367F">
      <w:pPr>
        <w:ind w:left="360" w:firstLine="72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lastRenderedPageBreak/>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6A44A0FC" w14:textId="77777777" w:rsidR="00C05783" w:rsidRPr="00987FB9" w:rsidRDefault="00C05783" w:rsidP="00C05783">
      <w:pPr>
        <w:ind w:left="720"/>
        <w:rPr>
          <w:rFonts w:ascii="Arial" w:hAnsi="Arial" w:cs="Arial"/>
          <w:sz w:val="24"/>
          <w:szCs w:val="24"/>
        </w:rPr>
      </w:pPr>
      <w:r w:rsidRPr="00987FB9">
        <w:rPr>
          <w:rFonts w:ascii="Arial" w:hAnsi="Arial" w:cs="Arial"/>
          <w:sz w:val="24"/>
          <w:szCs w:val="24"/>
        </w:rPr>
        <w:t>Invoices for services must be received by Covered California</w:t>
      </w:r>
      <w:r>
        <w:rPr>
          <w:rFonts w:ascii="Arial" w:hAnsi="Arial" w:cs="Arial"/>
          <w:sz w:val="24"/>
          <w:szCs w:val="24"/>
        </w:rPr>
        <w:t xml:space="preserve"> within 30 days following each S</w:t>
      </w:r>
      <w:r w:rsidRPr="00987FB9">
        <w:rPr>
          <w:rFonts w:ascii="Arial" w:hAnsi="Arial" w:cs="Arial"/>
          <w:sz w:val="24"/>
          <w:szCs w:val="24"/>
        </w:rPr>
        <w:t xml:space="preserve">tate fiscal year or 30 days following the end of the contract term, whichever comes first. </w:t>
      </w:r>
      <w:r>
        <w:rPr>
          <w:rFonts w:ascii="Arial" w:hAnsi="Arial" w:cs="Arial"/>
          <w:sz w:val="24"/>
          <w:szCs w:val="24"/>
        </w:rPr>
        <w:t xml:space="preserve"> </w:t>
      </w:r>
      <w:r w:rsidRPr="00987FB9">
        <w:rPr>
          <w:rFonts w:ascii="Arial" w:hAnsi="Arial" w:cs="Arial"/>
          <w:sz w:val="24"/>
          <w:szCs w:val="24"/>
        </w:rPr>
        <w:t xml:space="preserve">The final invoice must include the statement “Final Billing.”  </w:t>
      </w:r>
      <w:r>
        <w:rPr>
          <w:rFonts w:ascii="Arial" w:hAnsi="Arial" w:cs="Arial"/>
          <w:sz w:val="24"/>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ascii="Arial" w:hAnsi="Arial" w:cs="Arial"/>
          <w:sz w:val="24"/>
          <w:szCs w:val="24"/>
        </w:rPr>
        <w:t xml:space="preserve"> The final invoice will not be considered complete or accurate </w:t>
      </w:r>
      <w:r>
        <w:rPr>
          <w:rFonts w:ascii="Arial" w:hAnsi="Arial" w:cs="Arial"/>
          <w:sz w:val="24"/>
          <w:szCs w:val="24"/>
        </w:rPr>
        <w:t xml:space="preserve">until </w:t>
      </w:r>
      <w:r w:rsidRPr="00987FB9">
        <w:rPr>
          <w:rFonts w:ascii="Arial" w:hAnsi="Arial" w:cs="Arial"/>
          <w:sz w:val="24"/>
          <w:szCs w:val="24"/>
        </w:rPr>
        <w:t xml:space="preserve">a Leaving Office </w:t>
      </w:r>
      <w:r>
        <w:rPr>
          <w:rFonts w:ascii="Arial" w:hAnsi="Arial" w:cs="Arial"/>
          <w:sz w:val="24"/>
          <w:szCs w:val="24"/>
        </w:rPr>
        <w:t xml:space="preserve">Form 700 </w:t>
      </w:r>
      <w:r w:rsidRPr="00987FB9">
        <w:rPr>
          <w:rFonts w:ascii="Arial" w:hAnsi="Arial" w:cs="Arial"/>
          <w:sz w:val="24"/>
          <w:szCs w:val="24"/>
        </w:rPr>
        <w:t xml:space="preserve">for </w:t>
      </w:r>
      <w:r>
        <w:rPr>
          <w:rFonts w:ascii="Arial" w:hAnsi="Arial" w:cs="Arial"/>
          <w:sz w:val="24"/>
          <w:szCs w:val="24"/>
        </w:rPr>
        <w:t xml:space="preserve">all </w:t>
      </w:r>
      <w:r w:rsidRPr="00987FB9">
        <w:rPr>
          <w:rFonts w:ascii="Arial" w:hAnsi="Arial" w:cs="Arial"/>
          <w:sz w:val="24"/>
          <w:szCs w:val="24"/>
        </w:rPr>
        <w:t>Designated Filers</w:t>
      </w:r>
      <w:r>
        <w:rPr>
          <w:rFonts w:ascii="Arial" w:hAnsi="Arial" w:cs="Arial"/>
          <w:sz w:val="24"/>
          <w:szCs w:val="24"/>
        </w:rPr>
        <w:t xml:space="preserve"> has been electronically filed</w:t>
      </w:r>
      <w:r w:rsidRPr="00987FB9">
        <w:rPr>
          <w:rFonts w:ascii="Arial" w:hAnsi="Arial" w:cs="Arial"/>
          <w:sz w:val="24"/>
          <w:szCs w:val="24"/>
        </w:rPr>
        <w:t xml:space="preserve">.  Further, a final invoice submitted without all of the required Form 700 filings will automatically be considered a “disputed” invoice.  Disputed invoices are not subject to Government Code </w:t>
      </w:r>
      <w:r>
        <w:rPr>
          <w:rFonts w:ascii="Arial" w:hAnsi="Arial" w:cs="Arial"/>
          <w:sz w:val="24"/>
          <w:szCs w:val="24"/>
        </w:rPr>
        <w:t>s</w:t>
      </w:r>
      <w:r w:rsidRPr="00987FB9">
        <w:rPr>
          <w:rFonts w:ascii="Arial" w:hAnsi="Arial" w:cs="Arial"/>
          <w:sz w:val="24"/>
          <w:szCs w:val="24"/>
        </w:rPr>
        <w:t>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1C37603B" w14:textId="77777777" w:rsidR="00BC64E5" w:rsidRDefault="00BC64E5">
      <w:pPr>
        <w:rPr>
          <w:rFonts w:ascii="Arial" w:hAnsi="Arial" w:cs="Arial"/>
          <w:b/>
          <w:bCs/>
          <w:sz w:val="24"/>
          <w:szCs w:val="24"/>
        </w:rPr>
      </w:pPr>
      <w:r>
        <w:rPr>
          <w:rFonts w:ascii="Arial" w:hAnsi="Arial" w:cs="Arial"/>
          <w:b/>
          <w:bCs/>
          <w:sz w:val="24"/>
          <w:szCs w:val="24"/>
        </w:rPr>
        <w:br w:type="page"/>
      </w:r>
    </w:p>
    <w:p w14:paraId="6F0A0FFE" w14:textId="1FC679B2"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lastRenderedPageBreak/>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8"/>
      <w:footerReference w:type="default" r:id="rId9"/>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30BE7" w14:textId="77777777" w:rsidR="00975D9D" w:rsidRDefault="00975D9D">
      <w:r>
        <w:separator/>
      </w:r>
    </w:p>
  </w:endnote>
  <w:endnote w:type="continuationSeparator" w:id="0">
    <w:p w14:paraId="0A52FC26" w14:textId="77777777" w:rsidR="00975D9D" w:rsidRDefault="0097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3906B" w14:textId="77777777" w:rsidR="00975D9D" w:rsidRDefault="00975D9D">
      <w:r>
        <w:separator/>
      </w:r>
    </w:p>
  </w:footnote>
  <w:footnote w:type="continuationSeparator" w:id="0">
    <w:p w14:paraId="21E71310" w14:textId="77777777" w:rsidR="00975D9D" w:rsidRDefault="00975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AC679" w14:textId="3029A74B"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801C34">
      <w:rPr>
        <w:rFonts w:ascii="Arial" w:hAnsi="Arial" w:cs="Arial"/>
        <w:color w:val="000000"/>
      </w:rPr>
      <w:t xml:space="preserve"> </w:t>
    </w:r>
    <w:r w:rsidR="00801C34" w:rsidRPr="00801C34">
      <w:rPr>
        <w:rFonts w:ascii="Arial" w:hAnsi="Arial" w:cs="Arial"/>
        <w:color w:val="FF0000"/>
      </w:rPr>
      <w:t>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9D3E3E">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9D3E3E">
      <w:rPr>
        <w:rFonts w:ascii="Arial" w:hAnsi="Arial" w:cs="Arial"/>
        <w:noProof/>
        <w:color w:val="000000"/>
      </w:rPr>
      <w:t>3</w:t>
    </w:r>
    <w:r w:rsidR="00530C53" w:rsidRPr="00530C53">
      <w:rPr>
        <w:rFonts w:ascii="Arial" w:hAnsi="Arial" w:cs="Arial"/>
        <w:color w:val="000000"/>
      </w:rPr>
      <w:fldChar w:fldCharType="end"/>
    </w:r>
  </w:p>
  <w:p w14:paraId="448CDACF" w14:textId="5980A2E6" w:rsidR="00A164E9" w:rsidRPr="00874A60"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 xml:space="preserve">overed </w:t>
    </w:r>
    <w:r w:rsidR="00D2323D" w:rsidRPr="008E196F">
      <w:rPr>
        <w:rStyle w:val="PageNumber"/>
        <w:rFonts w:ascii="Arial" w:hAnsi="Arial" w:cs="Arial"/>
      </w:rPr>
      <w:t>C</w:t>
    </w:r>
    <w:r w:rsidRPr="008E196F">
      <w:rPr>
        <w:rStyle w:val="PageNumber"/>
        <w:rFonts w:ascii="Arial" w:hAnsi="Arial" w:cs="Arial"/>
      </w:rPr>
      <w:t>alifornia/</w:t>
    </w:r>
    <w:r w:rsidR="00801C34">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2367F"/>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288B"/>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1C34"/>
    <w:rsid w:val="0081678E"/>
    <w:rsid w:val="00823066"/>
    <w:rsid w:val="008342F3"/>
    <w:rsid w:val="00852D4F"/>
    <w:rsid w:val="00856AA6"/>
    <w:rsid w:val="00873DC2"/>
    <w:rsid w:val="00874A60"/>
    <w:rsid w:val="008806D4"/>
    <w:rsid w:val="00880748"/>
    <w:rsid w:val="0088328D"/>
    <w:rsid w:val="008A0ACF"/>
    <w:rsid w:val="008D4040"/>
    <w:rsid w:val="008D40A9"/>
    <w:rsid w:val="008D7501"/>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5F9"/>
    <w:rsid w:val="00996583"/>
    <w:rsid w:val="009A601D"/>
    <w:rsid w:val="009C0E29"/>
    <w:rsid w:val="009C3208"/>
    <w:rsid w:val="009C43A8"/>
    <w:rsid w:val="009C5F8C"/>
    <w:rsid w:val="009D3E3E"/>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52003"/>
    <w:rsid w:val="00E709E1"/>
    <w:rsid w:val="00E710AE"/>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CInvoices@covered.c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561</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Yumikura, Molly (CoveredCA)</cp:lastModifiedBy>
  <cp:revision>3</cp:revision>
  <cp:lastPrinted>2018-07-17T19:07:00Z</cp:lastPrinted>
  <dcterms:created xsi:type="dcterms:W3CDTF">2019-01-25T19:21:00Z</dcterms:created>
  <dcterms:modified xsi:type="dcterms:W3CDTF">2019-01-29T17:21:00Z</dcterms:modified>
</cp:coreProperties>
</file>